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5B4F" w:rsidRDefault="00AA3320">
      <w:pPr>
        <w:spacing w:after="200" w:line="276" w:lineRule="auto"/>
        <w:jc w:val="right"/>
        <w:rPr>
          <w:rFonts w:ascii="Calibri" w:eastAsia="Calibri" w:hAnsi="Calibri" w:cs="Calibri"/>
          <w:b/>
          <w:sz w:val="27"/>
          <w:szCs w:val="27"/>
        </w:rPr>
      </w:pPr>
      <w:bookmarkStart w:id="0" w:name="_heading=h.3dy6vkm" w:colFirst="0" w:colLast="0"/>
      <w:bookmarkEnd w:id="0"/>
      <w:r>
        <w:rPr>
          <w:noProof/>
        </w:rPr>
        <w:drawing>
          <wp:inline distT="0" distB="0" distL="0" distR="0">
            <wp:extent cx="6419489" cy="126492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419489" cy="1264924"/>
                    </a:xfrm>
                    <a:prstGeom prst="rect">
                      <a:avLst/>
                    </a:prstGeom>
                    <a:ln/>
                  </pic:spPr>
                </pic:pic>
              </a:graphicData>
            </a:graphic>
          </wp:inline>
        </w:drawing>
      </w:r>
    </w:p>
    <w:p w:rsidR="00D05B4F" w:rsidRDefault="00AA3320">
      <w:pPr>
        <w:spacing w:after="200" w:line="276" w:lineRule="auto"/>
        <w:jc w:val="right"/>
        <w:rPr>
          <w:rFonts w:ascii="Calibri" w:eastAsia="Calibri" w:hAnsi="Calibri" w:cs="Calibri"/>
          <w:b/>
          <w:sz w:val="27"/>
          <w:szCs w:val="27"/>
        </w:rPr>
      </w:pPr>
      <w:r>
        <w:rPr>
          <w:rFonts w:ascii="Calibri" w:eastAsia="Calibri" w:hAnsi="Calibri" w:cs="Calibri"/>
          <w:b/>
          <w:sz w:val="27"/>
          <w:szCs w:val="27"/>
        </w:rPr>
        <w:t>Allegato D</w:t>
      </w:r>
    </w:p>
    <w:tbl>
      <w:tblPr>
        <w:tblStyle w:val="ad"/>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92"/>
      </w:tblGrid>
      <w:tr w:rsidR="00D05B4F">
        <w:trPr>
          <w:cantSplit/>
          <w:trHeight w:val="2542"/>
          <w:tblHeader/>
        </w:trPr>
        <w:tc>
          <w:tcPr>
            <w:tcW w:w="3936" w:type="dxa"/>
            <w:tcBorders>
              <w:top w:val="single" w:sz="4" w:space="0" w:color="000000"/>
              <w:left w:val="single" w:sz="4" w:space="0" w:color="000000"/>
              <w:bottom w:val="single" w:sz="4" w:space="0" w:color="000000"/>
              <w:right w:val="single" w:sz="4" w:space="0" w:color="000000"/>
            </w:tcBorders>
          </w:tcPr>
          <w:p w:rsidR="00D05B4F" w:rsidRDefault="00D05B4F">
            <w:pPr>
              <w:pBdr>
                <w:top w:val="nil"/>
                <w:left w:val="nil"/>
                <w:bottom w:val="nil"/>
                <w:right w:val="nil"/>
                <w:between w:val="nil"/>
              </w:pBdr>
              <w:tabs>
                <w:tab w:val="center" w:pos="4819"/>
                <w:tab w:val="right" w:pos="9638"/>
              </w:tabs>
              <w:rPr>
                <w:rFonts w:ascii="Calibri" w:eastAsia="Calibri" w:hAnsi="Calibri" w:cs="Calibri"/>
                <w:color w:val="000000"/>
                <w:sz w:val="22"/>
                <w:szCs w:val="22"/>
              </w:rPr>
            </w:pPr>
          </w:p>
          <w:p w:rsidR="00D05B4F" w:rsidRDefault="00D05B4F">
            <w:pPr>
              <w:pBdr>
                <w:top w:val="nil"/>
                <w:left w:val="nil"/>
                <w:bottom w:val="nil"/>
                <w:right w:val="nil"/>
                <w:between w:val="nil"/>
              </w:pBdr>
              <w:tabs>
                <w:tab w:val="center" w:pos="4819"/>
                <w:tab w:val="right" w:pos="9638"/>
              </w:tabs>
              <w:rPr>
                <w:rFonts w:ascii="Calibri" w:eastAsia="Calibri" w:hAnsi="Calibri" w:cs="Calibri"/>
                <w:color w:val="000000"/>
                <w:sz w:val="22"/>
                <w:szCs w:val="22"/>
              </w:rPr>
            </w:pPr>
          </w:p>
          <w:p w:rsidR="00D05B4F" w:rsidRDefault="00AA332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extent cx="2333625" cy="100012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333625" cy="1000125"/>
                          </a:xfrm>
                          <a:prstGeom prst="rect">
                            <a:avLst/>
                          </a:prstGeom>
                          <a:ln/>
                        </pic:spPr>
                      </pic:pic>
                    </a:graphicData>
                  </a:graphic>
                </wp:inline>
              </w:drawing>
            </w:r>
          </w:p>
        </w:tc>
        <w:tc>
          <w:tcPr>
            <w:tcW w:w="5692" w:type="dxa"/>
            <w:tcBorders>
              <w:top w:val="single" w:sz="4" w:space="0" w:color="000000"/>
              <w:left w:val="single" w:sz="4" w:space="0" w:color="000000"/>
              <w:bottom w:val="single" w:sz="4" w:space="0" w:color="000000"/>
              <w:right w:val="single" w:sz="4" w:space="0" w:color="000000"/>
            </w:tcBorders>
          </w:tcPr>
          <w:p w:rsidR="00D05B4F" w:rsidRDefault="00AA3320">
            <w:pPr>
              <w:spacing w:before="60"/>
              <w:jc w:val="center"/>
              <w:rPr>
                <w:rFonts w:ascii="Tahoma" w:eastAsia="Tahoma" w:hAnsi="Tahoma" w:cs="Tahoma"/>
                <w:b/>
                <w:color w:val="548DD4"/>
                <w:sz w:val="28"/>
                <w:szCs w:val="28"/>
              </w:rPr>
            </w:pPr>
            <w:r>
              <w:rPr>
                <w:noProof/>
                <w:sz w:val="18"/>
                <w:szCs w:val="18"/>
              </w:rPr>
              <w:drawing>
                <wp:inline distT="0" distB="0" distL="0" distR="0">
                  <wp:extent cx="333375" cy="3810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3375" cy="381000"/>
                          </a:xfrm>
                          <a:prstGeom prst="rect">
                            <a:avLst/>
                          </a:prstGeom>
                          <a:ln/>
                        </pic:spPr>
                      </pic:pic>
                    </a:graphicData>
                  </a:graphic>
                </wp:inline>
              </w:drawing>
            </w:r>
          </w:p>
          <w:p w:rsidR="00D05B4F" w:rsidRDefault="00AA3320">
            <w:pPr>
              <w:jc w:val="center"/>
              <w:rPr>
                <w:b/>
                <w:color w:val="548DD4"/>
                <w:sz w:val="28"/>
                <w:szCs w:val="28"/>
              </w:rPr>
            </w:pPr>
            <w:r>
              <w:rPr>
                <w:b/>
                <w:color w:val="548DD4"/>
                <w:sz w:val="28"/>
                <w:szCs w:val="28"/>
              </w:rPr>
              <w:t>Istituto Tecnico Tecnologico Statale</w:t>
            </w:r>
          </w:p>
          <w:p w:rsidR="00D05B4F" w:rsidRDefault="00AA3320">
            <w:pPr>
              <w:jc w:val="center"/>
              <w:rPr>
                <w:color w:val="000000"/>
                <w:sz w:val="16"/>
                <w:szCs w:val="16"/>
              </w:rPr>
            </w:pPr>
            <w:r>
              <w:rPr>
                <w:sz w:val="16"/>
                <w:szCs w:val="16"/>
              </w:rPr>
              <w:t>Indirizzi: Meccanica, Meccatronica ed Energia - Elettronica ed Elettrotecnica - Informatica e Telecomunicazioni -  Chimica, Materiali e Biotecnologie –</w:t>
            </w:r>
          </w:p>
          <w:p w:rsidR="00D05B4F" w:rsidRDefault="00AA3320">
            <w:pPr>
              <w:jc w:val="center"/>
              <w:rPr>
                <w:sz w:val="16"/>
                <w:szCs w:val="16"/>
              </w:rPr>
            </w:pPr>
            <w:r>
              <w:rPr>
                <w:sz w:val="16"/>
                <w:szCs w:val="16"/>
              </w:rPr>
              <w:t>Grafica e Comunicazione – Corso Serale Informatica</w:t>
            </w:r>
          </w:p>
          <w:p w:rsidR="00D05B4F" w:rsidRDefault="00AA3320">
            <w:pPr>
              <w:pBdr>
                <w:top w:val="nil"/>
                <w:left w:val="nil"/>
                <w:bottom w:val="nil"/>
                <w:right w:val="nil"/>
                <w:between w:val="nil"/>
              </w:pBdr>
              <w:tabs>
                <w:tab w:val="center" w:pos="4819"/>
                <w:tab w:val="right" w:pos="9638"/>
              </w:tabs>
              <w:jc w:val="center"/>
              <w:rPr>
                <w:rFonts w:ascii="Calibri" w:eastAsia="Calibri" w:hAnsi="Calibri" w:cs="Calibri"/>
                <w:color w:val="000000"/>
                <w:sz w:val="16"/>
                <w:szCs w:val="16"/>
              </w:rPr>
            </w:pPr>
            <w:r>
              <w:rPr>
                <w:rFonts w:ascii="Calibri" w:eastAsia="Calibri" w:hAnsi="Calibri" w:cs="Calibri"/>
                <w:color w:val="000000"/>
                <w:sz w:val="16"/>
                <w:szCs w:val="16"/>
              </w:rPr>
              <w:t>Viale Mazzini n. 31/32  San Severino Marche  (MC) 62027</w:t>
            </w:r>
          </w:p>
          <w:p w:rsidR="00D05B4F" w:rsidRDefault="00AA3320">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C.F</w:t>
            </w:r>
            <w:r>
              <w:rPr>
                <w:rFonts w:ascii="Calibri" w:eastAsia="Calibri" w:hAnsi="Calibri" w:cs="Calibri"/>
                <w:color w:val="000000"/>
                <w:sz w:val="16"/>
                <w:szCs w:val="16"/>
              </w:rPr>
              <w:t xml:space="preserve">.: 83003910433 - </w:t>
            </w:r>
            <w:r>
              <w:rPr>
                <w:rFonts w:ascii="Calibri" w:eastAsia="Calibri" w:hAnsi="Calibri" w:cs="Calibri"/>
                <w:b/>
                <w:color w:val="000000"/>
                <w:sz w:val="16"/>
                <w:szCs w:val="16"/>
              </w:rPr>
              <w:t>C.M</w:t>
            </w:r>
            <w:r>
              <w:rPr>
                <w:rFonts w:ascii="Calibri" w:eastAsia="Calibri" w:hAnsi="Calibri" w:cs="Calibri"/>
                <w:color w:val="000000"/>
                <w:sz w:val="16"/>
                <w:szCs w:val="16"/>
              </w:rPr>
              <w:t xml:space="preserve">.: MCTF010005 - </w:t>
            </w:r>
            <w:r>
              <w:rPr>
                <w:rFonts w:ascii="Calibri" w:eastAsia="Calibri" w:hAnsi="Calibri" w:cs="Calibri"/>
                <w:b/>
                <w:color w:val="000000"/>
                <w:sz w:val="16"/>
                <w:szCs w:val="16"/>
              </w:rPr>
              <w:t>Tel</w:t>
            </w:r>
            <w:r>
              <w:rPr>
                <w:rFonts w:ascii="Calibri" w:eastAsia="Calibri" w:hAnsi="Calibri" w:cs="Calibri"/>
                <w:color w:val="000000"/>
                <w:sz w:val="16"/>
                <w:szCs w:val="16"/>
              </w:rPr>
              <w:t xml:space="preserve">.  0733 645777 - </w:t>
            </w:r>
            <w:r>
              <w:rPr>
                <w:rFonts w:ascii="Calibri" w:eastAsia="Calibri" w:hAnsi="Calibri" w:cs="Calibri"/>
                <w:b/>
                <w:color w:val="000000"/>
                <w:sz w:val="16"/>
                <w:szCs w:val="16"/>
              </w:rPr>
              <w:t xml:space="preserve">Fax  </w:t>
            </w:r>
            <w:r>
              <w:rPr>
                <w:rFonts w:ascii="Calibri" w:eastAsia="Calibri" w:hAnsi="Calibri" w:cs="Calibri"/>
                <w:color w:val="000000"/>
                <w:sz w:val="16"/>
                <w:szCs w:val="16"/>
              </w:rPr>
              <w:t>0733 645304</w:t>
            </w:r>
          </w:p>
          <w:p w:rsidR="00D05B4F" w:rsidRDefault="00AA3320">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Peo</w:t>
            </w:r>
            <w:r>
              <w:rPr>
                <w:rFonts w:ascii="Calibri" w:eastAsia="Calibri" w:hAnsi="Calibri" w:cs="Calibri"/>
                <w:color w:val="000000"/>
                <w:sz w:val="16"/>
                <w:szCs w:val="16"/>
              </w:rPr>
              <w:t>: info@divini.net; mctf010005@istruzione.it</w:t>
            </w:r>
          </w:p>
          <w:p w:rsidR="00D05B4F" w:rsidRDefault="00AA3320">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Pec</w:t>
            </w:r>
            <w:r>
              <w:rPr>
                <w:rFonts w:ascii="Calibri" w:eastAsia="Calibri" w:hAnsi="Calibri" w:cs="Calibri"/>
                <w:color w:val="000000"/>
                <w:sz w:val="16"/>
                <w:szCs w:val="16"/>
              </w:rPr>
              <w:t>: mctf010005@pec.istruzione.it</w:t>
            </w:r>
          </w:p>
          <w:p w:rsidR="00D05B4F" w:rsidRDefault="00AA3320">
            <w:pPr>
              <w:pBdr>
                <w:top w:val="nil"/>
                <w:left w:val="nil"/>
                <w:bottom w:val="nil"/>
                <w:right w:val="nil"/>
                <w:between w:val="nil"/>
              </w:pBdr>
              <w:jc w:val="center"/>
              <w:rPr>
                <w:rFonts w:ascii="Calibri" w:eastAsia="Calibri" w:hAnsi="Calibri" w:cs="Calibri"/>
                <w:color w:val="000000"/>
                <w:sz w:val="16"/>
                <w:szCs w:val="16"/>
              </w:rPr>
            </w:pPr>
            <w:bookmarkStart w:id="1" w:name="_heading=h.3rdcrjn" w:colFirst="0" w:colLast="0"/>
            <w:bookmarkEnd w:id="1"/>
            <w:r>
              <w:rPr>
                <w:rFonts w:ascii="Calibri" w:eastAsia="Calibri" w:hAnsi="Calibri" w:cs="Calibri"/>
                <w:b/>
                <w:color w:val="000000"/>
                <w:sz w:val="16"/>
                <w:szCs w:val="16"/>
              </w:rPr>
              <w:t>Web</w:t>
            </w:r>
            <w:r>
              <w:rPr>
                <w:rFonts w:ascii="Calibri" w:eastAsia="Calibri" w:hAnsi="Calibri" w:cs="Calibri"/>
                <w:color w:val="000000"/>
                <w:sz w:val="16"/>
                <w:szCs w:val="16"/>
              </w:rPr>
              <w:t>. http://divini.edu.it/</w:t>
            </w:r>
          </w:p>
        </w:tc>
      </w:tr>
    </w:tbl>
    <w:p w:rsidR="00D05B4F" w:rsidRDefault="00D05B4F">
      <w:pPr>
        <w:rPr>
          <w:rFonts w:ascii="Calibri" w:eastAsia="Calibri" w:hAnsi="Calibri" w:cs="Calibri"/>
        </w:rPr>
      </w:pPr>
    </w:p>
    <w:p w:rsidR="00D05B4F" w:rsidRDefault="00D05B4F">
      <w:pPr>
        <w:rPr>
          <w:rFonts w:ascii="Calibri" w:eastAsia="Calibri" w:hAnsi="Calibri" w:cs="Calibri"/>
        </w:rPr>
      </w:pPr>
    </w:p>
    <w:tbl>
      <w:tblPr>
        <w:tblStyle w:val="ae"/>
        <w:tblW w:w="1013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863"/>
      </w:tblGrid>
      <w:tr w:rsidR="00D05B4F">
        <w:trPr>
          <w:cantSplit/>
          <w:trHeight w:val="2295"/>
          <w:tblHeader/>
        </w:trPr>
        <w:tc>
          <w:tcPr>
            <w:tcW w:w="1271" w:type="dxa"/>
          </w:tcPr>
          <w:p w:rsidR="00D05B4F" w:rsidRDefault="00AA3320">
            <w:pPr>
              <w:rPr>
                <w:rFonts w:ascii="Calibri" w:eastAsia="Calibri" w:hAnsi="Calibri" w:cs="Calibri"/>
                <w:b/>
                <w:sz w:val="24"/>
                <w:szCs w:val="24"/>
              </w:rPr>
            </w:pPr>
            <w:r>
              <w:rPr>
                <w:rFonts w:ascii="Calibri" w:eastAsia="Calibri" w:hAnsi="Calibri" w:cs="Calibri"/>
                <w:b/>
                <w:sz w:val="24"/>
                <w:szCs w:val="24"/>
              </w:rPr>
              <w:t>OGGETTO</w:t>
            </w:r>
          </w:p>
        </w:tc>
        <w:tc>
          <w:tcPr>
            <w:tcW w:w="8863" w:type="dxa"/>
          </w:tcPr>
          <w:p w:rsidR="00D05B4F" w:rsidRDefault="00AA3320">
            <w:pPr>
              <w:spacing w:line="276" w:lineRule="auto"/>
              <w:jc w:val="both"/>
              <w:rPr>
                <w:rFonts w:ascii="Calibri" w:eastAsia="Calibri" w:hAnsi="Calibri" w:cs="Calibri"/>
                <w:b/>
                <w:sz w:val="24"/>
                <w:szCs w:val="24"/>
              </w:rPr>
            </w:pPr>
            <w:r>
              <w:rPr>
                <w:rFonts w:ascii="Calibri" w:eastAsia="Calibri" w:hAnsi="Calibri" w:cs="Calibri"/>
                <w:b/>
                <w:sz w:val="24"/>
                <w:szCs w:val="24"/>
              </w:rPr>
              <w:t>DICHIARAZIONE DI INESISTENZA DI CAUSA DI INCOMPATIBILITÀ E DI CONFLITTO DI INTERESSI INCARICO DI FORMATORE ESPERTO</w:t>
            </w:r>
            <w:r w:rsidR="000A4626">
              <w:rPr>
                <w:rFonts w:ascii="Calibri" w:eastAsia="Calibri" w:hAnsi="Calibri" w:cs="Calibri"/>
                <w:b/>
                <w:sz w:val="24"/>
                <w:szCs w:val="24"/>
              </w:rPr>
              <w:t xml:space="preserve"> MENTOR</w:t>
            </w:r>
            <w:r>
              <w:rPr>
                <w:rFonts w:ascii="Calibri" w:eastAsia="Calibri" w:hAnsi="Calibri" w:cs="Calibri"/>
                <w:b/>
                <w:sz w:val="24"/>
                <w:szCs w:val="24"/>
              </w:rPr>
              <w:t xml:space="preserve"> PER CORSI a valere sul PNRR AZIONI DI POTENZIAMENTO DELLE COMPETENZE STEM E MULTILINGUISTICHE (D.M. 65/2023)</w:t>
            </w:r>
          </w:p>
          <w:p w:rsidR="00D05B4F" w:rsidRDefault="00AA3320">
            <w:pPr>
              <w:shd w:val="clear" w:color="auto" w:fill="FFFFFF"/>
              <w:spacing w:before="240" w:after="240" w:line="276" w:lineRule="auto"/>
              <w:rPr>
                <w:rFonts w:ascii="Calibri" w:eastAsia="Calibri" w:hAnsi="Calibri" w:cs="Calibri"/>
                <w:b/>
                <w:sz w:val="22"/>
                <w:szCs w:val="22"/>
              </w:rPr>
            </w:pPr>
            <w:r>
              <w:rPr>
                <w:rFonts w:ascii="Calibri" w:eastAsia="Calibri" w:hAnsi="Calibri" w:cs="Calibri"/>
                <w:b/>
                <w:sz w:val="22"/>
                <w:szCs w:val="22"/>
              </w:rPr>
              <w:t>Investimento 3.1 “</w:t>
            </w:r>
            <w:r>
              <w:rPr>
                <w:rFonts w:ascii="Calibri" w:eastAsia="Calibri" w:hAnsi="Calibri" w:cs="Calibri"/>
                <w:b/>
                <w:i/>
                <w:sz w:val="22"/>
                <w:szCs w:val="22"/>
              </w:rPr>
              <w:t>Nuove competenze e nuovi linguaggi</w:t>
            </w:r>
            <w:r>
              <w:rPr>
                <w:rFonts w:ascii="Calibri" w:eastAsia="Calibri" w:hAnsi="Calibri" w:cs="Calibri"/>
                <w:b/>
                <w:sz w:val="22"/>
                <w:szCs w:val="22"/>
              </w:rPr>
              <w:t xml:space="preserve">”, finanziato dall’Unione europea – </w:t>
            </w:r>
            <w:r>
              <w:rPr>
                <w:rFonts w:ascii="Calibri" w:eastAsia="Calibri" w:hAnsi="Calibri" w:cs="Calibri"/>
                <w:b/>
                <w:i/>
                <w:sz w:val="22"/>
                <w:szCs w:val="22"/>
              </w:rPr>
              <w:t xml:space="preserve">Next Generation EU </w:t>
            </w:r>
            <w:r>
              <w:rPr>
                <w:rFonts w:ascii="Calibri" w:eastAsia="Calibri" w:hAnsi="Calibri" w:cs="Calibri"/>
                <w:b/>
                <w:sz w:val="22"/>
                <w:szCs w:val="22"/>
              </w:rPr>
              <w:t>– “</w:t>
            </w:r>
            <w:r>
              <w:rPr>
                <w:rFonts w:ascii="Calibri" w:eastAsia="Calibri" w:hAnsi="Calibri" w:cs="Calibri"/>
                <w:b/>
                <w:i/>
                <w:sz w:val="22"/>
                <w:szCs w:val="22"/>
              </w:rPr>
              <w:t>Azioni di potenziamento delle competenze STEM e multilinguistiche</w:t>
            </w:r>
            <w:r>
              <w:rPr>
                <w:rFonts w:ascii="Calibri" w:eastAsia="Calibri" w:hAnsi="Calibri" w:cs="Calibri"/>
                <w:b/>
                <w:sz w:val="22"/>
                <w:szCs w:val="22"/>
              </w:rPr>
              <w:t xml:space="preserve">” – Intervento A: Realizzazione di percorsi didattici, formativi e di orientamento per studentesse e studenti finalizzati a promuovere l’integrazione, all’interno dei curricula di tutti i cicli scolastici, di attività, metodologie e contenuti volti a sviluppare le competenze STEM, digitali e di innovazione, nonché quelle linguistiche, garantendo pari opportunità e parità di genere in termini di approccio metodologico e di attività di orientamento STEM - </w:t>
            </w:r>
          </w:p>
          <w:p w:rsidR="00D05B4F" w:rsidRDefault="00AA3320">
            <w:pPr>
              <w:shd w:val="clear" w:color="auto" w:fill="FFFFFF"/>
              <w:spacing w:line="276" w:lineRule="auto"/>
              <w:rPr>
                <w:rFonts w:ascii="Calibri" w:eastAsia="Calibri" w:hAnsi="Calibri" w:cs="Calibri"/>
                <w:sz w:val="24"/>
                <w:szCs w:val="24"/>
              </w:rPr>
            </w:pPr>
            <w:r>
              <w:rPr>
                <w:rFonts w:ascii="Calibri" w:eastAsia="Calibri" w:hAnsi="Calibri" w:cs="Calibri"/>
                <w:sz w:val="24"/>
                <w:szCs w:val="24"/>
              </w:rPr>
              <w:t>Titolo: PNRR-NUOVE COMPETENZE E NUOVI LINGUAGGI</w:t>
            </w:r>
          </w:p>
          <w:p w:rsidR="00D05B4F" w:rsidRDefault="00AA3320">
            <w:pPr>
              <w:spacing w:line="276" w:lineRule="auto"/>
              <w:rPr>
                <w:rFonts w:ascii="Calibri" w:eastAsia="Calibri" w:hAnsi="Calibri" w:cs="Calibri"/>
                <w:sz w:val="24"/>
                <w:szCs w:val="24"/>
              </w:rPr>
            </w:pPr>
            <w:r>
              <w:rPr>
                <w:rFonts w:ascii="Calibri" w:eastAsia="Calibri" w:hAnsi="Calibri" w:cs="Calibri"/>
                <w:sz w:val="24"/>
                <w:szCs w:val="24"/>
              </w:rPr>
              <w:t>Codice identificativo: M4C1I3.1-2023-1143-P-30105</w:t>
            </w:r>
          </w:p>
          <w:p w:rsidR="00D05B4F" w:rsidRDefault="00AA3320">
            <w:pPr>
              <w:spacing w:line="276" w:lineRule="auto"/>
              <w:rPr>
                <w:rFonts w:ascii="Calibri" w:eastAsia="Calibri" w:hAnsi="Calibri" w:cs="Calibri"/>
                <w:sz w:val="24"/>
                <w:szCs w:val="24"/>
              </w:rPr>
            </w:pPr>
            <w:r>
              <w:rPr>
                <w:rFonts w:ascii="Calibri" w:eastAsia="Calibri" w:hAnsi="Calibri" w:cs="Calibri"/>
                <w:sz w:val="24"/>
                <w:szCs w:val="24"/>
              </w:rPr>
              <w:t>CUP: F54D23002670006</w:t>
            </w:r>
            <w:r>
              <w:rPr>
                <w:rFonts w:ascii="Calibri" w:eastAsia="Calibri" w:hAnsi="Calibri" w:cs="Calibri"/>
                <w:sz w:val="24"/>
                <w:szCs w:val="24"/>
                <w:highlight w:val="yellow"/>
              </w:rPr>
              <w:t xml:space="preserve">   </w:t>
            </w:r>
          </w:p>
        </w:tc>
      </w:tr>
    </w:tbl>
    <w:p w:rsidR="00D05B4F" w:rsidRDefault="00D05B4F">
      <w:pPr>
        <w:rPr>
          <w:rFonts w:ascii="Calibri" w:eastAsia="Calibri" w:hAnsi="Calibri" w:cs="Calibri"/>
        </w:rPr>
      </w:pPr>
    </w:p>
    <w:p w:rsidR="00D05B4F" w:rsidRDefault="00AA3320">
      <w:pPr>
        <w:spacing w:line="276" w:lineRule="auto"/>
        <w:jc w:val="both"/>
        <w:rPr>
          <w:rFonts w:ascii="Calibri" w:eastAsia="Calibri" w:hAnsi="Calibri" w:cs="Calibri"/>
        </w:rPr>
      </w:pPr>
      <w:bookmarkStart w:id="2" w:name="_heading=h.26in1rg" w:colFirst="0" w:colLast="0"/>
      <w:bookmarkEnd w:id="2"/>
      <w:r>
        <w:rPr>
          <w:rFonts w:ascii="Calibri" w:eastAsia="Calibri" w:hAnsi="Calibri" w:cs="Calibri"/>
        </w:rPr>
        <w:t>Il/La sottoscritto/a ________________ nato/a a ____________ (___) il ________________ residente a ________________ (___) Via ________________Codice Fiscale ___________________</w:t>
      </w:r>
    </w:p>
    <w:p w:rsidR="00D05B4F" w:rsidRDefault="00D05B4F">
      <w:pPr>
        <w:spacing w:line="276" w:lineRule="auto"/>
        <w:jc w:val="both"/>
        <w:rPr>
          <w:rFonts w:ascii="Calibri" w:eastAsia="Calibri" w:hAnsi="Calibri" w:cs="Calibri"/>
        </w:rPr>
      </w:pPr>
    </w:p>
    <w:p w:rsidR="00D05B4F" w:rsidRDefault="00AA3320">
      <w:pPr>
        <w:spacing w:line="276" w:lineRule="auto"/>
        <w:jc w:val="both"/>
        <w:rPr>
          <w:rFonts w:ascii="Calibri" w:eastAsia="Calibri" w:hAnsi="Calibri" w:cs="Calibri"/>
          <w:b/>
        </w:rPr>
      </w:pPr>
      <w:r>
        <w:rPr>
          <w:rFonts w:ascii="Calibri" w:eastAsia="Calibri" w:hAnsi="Calibri" w:cs="Calibri"/>
        </w:rPr>
        <w:t>in relazione all’incarico di FORMATORE ESPERTO</w:t>
      </w:r>
      <w:r w:rsidR="00EA0E44">
        <w:rPr>
          <w:rFonts w:ascii="Calibri" w:eastAsia="Calibri" w:hAnsi="Calibri" w:cs="Calibri"/>
        </w:rPr>
        <w:t xml:space="preserve"> MENTOR</w:t>
      </w:r>
      <w:r>
        <w:rPr>
          <w:rFonts w:ascii="Calibri" w:eastAsia="Calibri" w:hAnsi="Calibri" w:cs="Calibri"/>
        </w:rPr>
        <w:t xml:space="preserve"> </w:t>
      </w:r>
      <w:r>
        <w:rPr>
          <w:rFonts w:ascii="Calibri" w:eastAsia="Calibri" w:hAnsi="Calibri" w:cs="Calibri"/>
          <w:b/>
        </w:rPr>
        <w:t>PER PERCORSI DI ORIENTAMENTO E FORMAZIONE PER IL POTENZIAMENTO DELLE COMPETENZE STEM, DIGITALI E DI INNOVAZIONE, FINALIZZATE ALLA PROMOZIONE DI PARI OPPORTUNITA’ DI GENERE a valere sul PNRR AZIONI DI POTENZIAMENTO DELLE COMPETENZE STEM E MULTILINGUISTICHE (D.M. 65/2023)</w:t>
      </w:r>
    </w:p>
    <w:p w:rsidR="00D05B4F" w:rsidRDefault="00D05B4F">
      <w:pPr>
        <w:spacing w:line="276" w:lineRule="auto"/>
        <w:jc w:val="both"/>
        <w:rPr>
          <w:rFonts w:ascii="Calibri" w:eastAsia="Calibri" w:hAnsi="Calibri" w:cs="Calibri"/>
          <w:b/>
        </w:rPr>
      </w:pPr>
    </w:p>
    <w:p w:rsidR="00D05B4F" w:rsidRDefault="00D05B4F">
      <w:pPr>
        <w:spacing w:line="276" w:lineRule="auto"/>
        <w:jc w:val="both"/>
        <w:rPr>
          <w:rFonts w:ascii="Calibri" w:eastAsia="Calibri" w:hAnsi="Calibri" w:cs="Calibri"/>
        </w:rPr>
      </w:pPr>
    </w:p>
    <w:p w:rsidR="00D05B4F" w:rsidRDefault="00AA3320">
      <w:pPr>
        <w:shd w:val="clear" w:color="auto" w:fill="FFFFFF"/>
        <w:spacing w:before="240" w:after="240" w:line="276" w:lineRule="auto"/>
        <w:rPr>
          <w:rFonts w:ascii="Calibri" w:eastAsia="Calibri" w:hAnsi="Calibri" w:cs="Calibri"/>
          <w:sz w:val="22"/>
          <w:szCs w:val="22"/>
        </w:rPr>
      </w:pPr>
      <w:r>
        <w:rPr>
          <w:rFonts w:ascii="Calibri" w:eastAsia="Calibri" w:hAnsi="Calibri" w:cs="Calibri"/>
          <w:sz w:val="22"/>
          <w:szCs w:val="22"/>
        </w:rPr>
        <w:t>Investimento 3.1 “</w:t>
      </w:r>
      <w:r>
        <w:rPr>
          <w:rFonts w:ascii="Calibri" w:eastAsia="Calibri" w:hAnsi="Calibri" w:cs="Calibri"/>
          <w:i/>
          <w:sz w:val="22"/>
          <w:szCs w:val="22"/>
        </w:rPr>
        <w:t>Nuove competenze e nuovi linguaggi</w:t>
      </w:r>
      <w:r>
        <w:rPr>
          <w:rFonts w:ascii="Calibri" w:eastAsia="Calibri" w:hAnsi="Calibri" w:cs="Calibri"/>
          <w:sz w:val="22"/>
          <w:szCs w:val="22"/>
        </w:rPr>
        <w:t xml:space="preserve">”, finanziato dall’Unione europea – </w:t>
      </w:r>
      <w:r>
        <w:rPr>
          <w:rFonts w:ascii="Calibri" w:eastAsia="Calibri" w:hAnsi="Calibri" w:cs="Calibri"/>
          <w:i/>
          <w:sz w:val="22"/>
          <w:szCs w:val="22"/>
        </w:rPr>
        <w:t xml:space="preserve">Next Generation EU </w:t>
      </w:r>
      <w:r>
        <w:rPr>
          <w:rFonts w:ascii="Calibri" w:eastAsia="Calibri" w:hAnsi="Calibri" w:cs="Calibri"/>
          <w:sz w:val="22"/>
          <w:szCs w:val="22"/>
        </w:rPr>
        <w:t>– “</w:t>
      </w:r>
      <w:r>
        <w:rPr>
          <w:rFonts w:ascii="Calibri" w:eastAsia="Calibri" w:hAnsi="Calibri" w:cs="Calibri"/>
          <w:i/>
          <w:sz w:val="22"/>
          <w:szCs w:val="22"/>
        </w:rPr>
        <w:t>Azioni di potenziamento delle competenze STEM e multilinguistiche</w:t>
      </w:r>
      <w:r>
        <w:rPr>
          <w:rFonts w:ascii="Calibri" w:eastAsia="Calibri" w:hAnsi="Calibri" w:cs="Calibri"/>
          <w:sz w:val="22"/>
          <w:szCs w:val="22"/>
        </w:rPr>
        <w:t xml:space="preserve">” – Intervento A: Realizzazione di </w:t>
      </w:r>
      <w:r>
        <w:rPr>
          <w:rFonts w:ascii="Calibri" w:eastAsia="Calibri" w:hAnsi="Calibri" w:cs="Calibri"/>
          <w:sz w:val="22"/>
          <w:szCs w:val="22"/>
        </w:rPr>
        <w:lastRenderedPageBreak/>
        <w:t xml:space="preserve">percorsi didattici, formativi e di orientamento per studentesse e studenti finalizzati a promuovere l’integrazione, all’interno dei curricula di tutti i cicli scolastici, di attività, metodologie e contenuti volti a sviluppare le competenze STEM, digitali e di innovazione, nonché quelle linguistiche, garantendo pari opportunità e parità di genere in termini di approccio metodologico e di attività di orientamento STEM - </w:t>
      </w:r>
    </w:p>
    <w:p w:rsidR="00D05B4F" w:rsidRDefault="00AA3320">
      <w:pPr>
        <w:shd w:val="clear" w:color="auto" w:fill="FFFFFF"/>
        <w:spacing w:line="276" w:lineRule="auto"/>
        <w:rPr>
          <w:rFonts w:ascii="Calibri" w:eastAsia="Calibri" w:hAnsi="Calibri" w:cs="Calibri"/>
        </w:rPr>
      </w:pPr>
      <w:r>
        <w:rPr>
          <w:rFonts w:ascii="Calibri" w:eastAsia="Calibri" w:hAnsi="Calibri" w:cs="Calibri"/>
        </w:rPr>
        <w:t>Titolo: PNRR-NUOVE COMPETENZE E NUOVI LINGUAGGI</w:t>
      </w:r>
    </w:p>
    <w:p w:rsidR="00D05B4F" w:rsidRDefault="00AA3320">
      <w:pPr>
        <w:spacing w:line="276" w:lineRule="auto"/>
        <w:rPr>
          <w:rFonts w:ascii="Calibri" w:eastAsia="Calibri" w:hAnsi="Calibri" w:cs="Calibri"/>
        </w:rPr>
      </w:pPr>
      <w:r>
        <w:rPr>
          <w:rFonts w:ascii="Calibri" w:eastAsia="Calibri" w:hAnsi="Calibri" w:cs="Calibri"/>
        </w:rPr>
        <w:t>Codice identificativo: M4C1I3.1-2023-1143-P-30105</w:t>
      </w:r>
    </w:p>
    <w:p w:rsidR="00D05B4F" w:rsidRDefault="00AA3320">
      <w:pPr>
        <w:spacing w:line="276" w:lineRule="auto"/>
        <w:rPr>
          <w:rFonts w:ascii="Calibri" w:eastAsia="Calibri" w:hAnsi="Calibri" w:cs="Calibri"/>
        </w:rPr>
      </w:pPr>
      <w:r>
        <w:rPr>
          <w:rFonts w:ascii="Calibri" w:eastAsia="Calibri" w:hAnsi="Calibri" w:cs="Calibri"/>
        </w:rPr>
        <w:t>CUP: F54D23002670006</w:t>
      </w:r>
      <w:r>
        <w:rPr>
          <w:rFonts w:ascii="Calibri" w:eastAsia="Calibri" w:hAnsi="Calibri" w:cs="Calibri"/>
          <w:highlight w:val="yellow"/>
        </w:rPr>
        <w:t xml:space="preserve">   </w:t>
      </w:r>
    </w:p>
    <w:p w:rsidR="00D05B4F" w:rsidRDefault="00D05B4F">
      <w:pPr>
        <w:spacing w:line="276" w:lineRule="auto"/>
        <w:jc w:val="both"/>
        <w:rPr>
          <w:rFonts w:ascii="Calibri" w:eastAsia="Calibri" w:hAnsi="Calibri" w:cs="Calibri"/>
        </w:rPr>
      </w:pPr>
    </w:p>
    <w:p w:rsidR="00D05B4F" w:rsidRDefault="00AA3320">
      <w:pPr>
        <w:spacing w:line="276" w:lineRule="auto"/>
        <w:jc w:val="both"/>
        <w:rPr>
          <w:rFonts w:ascii="Calibri" w:eastAsia="Calibri" w:hAnsi="Calibri" w:cs="Calibri"/>
          <w:b/>
        </w:rPr>
      </w:pPr>
      <w:r>
        <w:rPr>
          <w:rFonts w:ascii="Calibri" w:eastAsia="Calibri" w:hAnsi="Calibri" w:cs="Calibri"/>
          <w:b/>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rsidR="00D05B4F" w:rsidRDefault="00AA3320">
      <w:pPr>
        <w:spacing w:before="120" w:after="120"/>
        <w:jc w:val="center"/>
        <w:rPr>
          <w:rFonts w:ascii="Calibri" w:eastAsia="Calibri" w:hAnsi="Calibri" w:cs="Calibri"/>
          <w:b/>
        </w:rPr>
      </w:pPr>
      <w:r>
        <w:rPr>
          <w:rFonts w:ascii="Calibri" w:eastAsia="Calibri" w:hAnsi="Calibri" w:cs="Calibri"/>
          <w:b/>
        </w:rPr>
        <w:t>DICHIARA</w:t>
      </w:r>
    </w:p>
    <w:p w:rsidR="00D05B4F" w:rsidRDefault="00AA3320">
      <w:pPr>
        <w:numPr>
          <w:ilvl w:val="0"/>
          <w:numId w:val="1"/>
        </w:numPr>
        <w:pBdr>
          <w:top w:val="nil"/>
          <w:left w:val="nil"/>
          <w:bottom w:val="nil"/>
          <w:right w:val="nil"/>
          <w:between w:val="nil"/>
        </w:pBdr>
        <w:spacing w:before="120" w:line="276" w:lineRule="auto"/>
        <w:ind w:left="709"/>
        <w:jc w:val="both"/>
        <w:rPr>
          <w:rFonts w:ascii="Calibri" w:eastAsia="Calibri" w:hAnsi="Calibri" w:cs="Calibri"/>
          <w:color w:val="000000"/>
        </w:rPr>
      </w:pPr>
      <w:r>
        <w:rPr>
          <w:rFonts w:ascii="Calibri" w:eastAsia="Calibri" w:hAnsi="Calibri" w:cs="Calibri"/>
          <w:color w:val="000000"/>
        </w:rPr>
        <w:t xml:space="preserve">di non trovarsi in situazione di incompatibilità, ai sensi di quanto previsto dal d.lgs. n. 39/2013 e dall’art. 53, del d.lgs. n. 165/2001; </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non trovarsi in situazioni di conflitto di interessi, anche potenziale, ai sensi dell’art. 53, comma 14, del d.lgs. n. 165/2001, che possano interferire con l’esercizio dell’incarico;</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aver preso piena cognizione del D.M. 26 aprile 2022, n. 105, recante il Codice di Comportamento dei dipendenti del Ministero dell’istruzione e del merito;</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impegnarsi a comunicare tempestivamente all’Istituzione scolastica conferente eventuali variazioni che dovessero intervenire nel corso dello svolgimento dell’incarico;</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impegnarsi altresì a comunicare all’Istituzione scolastica qualsiasi altra circostanza sopravvenuta di carattere ostativo rispetto all’espletamento dell’incarico;</w:t>
      </w:r>
    </w:p>
    <w:p w:rsidR="00D05B4F" w:rsidRDefault="00AA332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D05B4F" w:rsidRDefault="00AA3320">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Luogo e data</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rsidR="00D05B4F" w:rsidRDefault="00AA3320">
      <w:pPr>
        <w:pBdr>
          <w:top w:val="nil"/>
          <w:left w:val="nil"/>
          <w:bottom w:val="nil"/>
          <w:right w:val="nil"/>
          <w:between w:val="nil"/>
        </w:pBdr>
        <w:spacing w:before="120" w:after="120"/>
        <w:jc w:val="both"/>
        <w:rPr>
          <w:rFonts w:ascii="Calibri" w:eastAsia="Calibri" w:hAnsi="Calibri" w:cs="Calibri"/>
          <w:color w:val="000000"/>
        </w:rPr>
      </w:pPr>
      <w:bookmarkStart w:id="3" w:name="_heading=h.1ksv4uv" w:colFirst="0" w:colLast="0"/>
      <w:bookmarkEnd w:id="3"/>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IL DICHIARANTE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t xml:space="preserve">              </w:t>
      </w:r>
    </w:p>
    <w:p w:rsidR="00D05B4F" w:rsidRDefault="00AA3320">
      <w:pPr>
        <w:spacing w:before="120" w:after="120"/>
        <w:ind w:left="4956"/>
        <w:jc w:val="both"/>
        <w:rPr>
          <w:rFonts w:ascii="Calibri" w:eastAsia="Calibri" w:hAnsi="Calibri" w:cs="Calibri"/>
          <w:b/>
          <w:highlight w:val="green"/>
        </w:rPr>
      </w:pPr>
      <w:r>
        <w:rPr>
          <w:rFonts w:ascii="Calibri" w:eastAsia="Calibri" w:hAnsi="Calibri" w:cs="Calibri"/>
        </w:rPr>
        <w:t xml:space="preserve">                      ____________________________</w:t>
      </w:r>
    </w:p>
    <w:sectPr w:rsidR="00D05B4F">
      <w:pgSz w:w="11906" w:h="16838"/>
      <w:pgMar w:top="851"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548DAF-2B78-4A40-9C8D-CCB906E59DC5}"/>
    <w:embedBold r:id="rId2" w:fontKey="{DB1D96B7-BB39-488A-B944-87FBF78FB2E2}"/>
    <w:embedItalic r:id="rId3" w:fontKey="{38D12110-4081-4B4C-B211-117F0C78029A}"/>
    <w:embedBoldItalic r:id="rId4" w:fontKey="{E91E4A97-B777-4158-82EB-3A5FDC7DEBEE}"/>
  </w:font>
  <w:font w:name="Cambria">
    <w:panose1 w:val="02040503050406030204"/>
    <w:charset w:val="00"/>
    <w:family w:val="roman"/>
    <w:pitch w:val="variable"/>
    <w:sig w:usb0="E00006FF" w:usb1="420024FF" w:usb2="02000000" w:usb3="00000000" w:csb0="0000019F" w:csb1="00000000"/>
    <w:embedRegular r:id="rId5" w:fontKey="{BB4D3748-1790-46B1-B9C9-AE691A49CD23}"/>
  </w:font>
  <w:font w:name="Mangal">
    <w:panose1 w:val="00000400000000000000"/>
    <w:charset w:val="00"/>
    <w:family w:val="roman"/>
    <w:pitch w:val="variable"/>
    <w:sig w:usb0="00008003" w:usb1="00000000" w:usb2="00000000" w:usb3="00000000" w:csb0="00000001" w:csb1="00000000"/>
    <w:embedRegular r:id="rId6" w:fontKey="{B680B098-2118-41A7-B5AC-3144D84B563A}"/>
  </w:font>
  <w:font w:name="Tahoma">
    <w:panose1 w:val="020B0604030504040204"/>
    <w:charset w:val="00"/>
    <w:family w:val="swiss"/>
    <w:pitch w:val="variable"/>
    <w:sig w:usb0="E1002EFF" w:usb1="C000605B" w:usb2="00000029" w:usb3="00000000" w:csb0="000101FF" w:csb1="00000000"/>
    <w:embedRegular r:id="rId7" w:fontKey="{0883F8D5-484B-485D-BAF0-4A65F9FE60F4}"/>
    <w:embedBold r:id="rId8" w:fontKey="{5F733BE0-BB6F-4926-ABC7-4410252A3FA1}"/>
  </w:font>
  <w:font w:name="Garamond">
    <w:panose1 w:val="02020404030301010803"/>
    <w:charset w:val="00"/>
    <w:family w:val="roman"/>
    <w:pitch w:val="variable"/>
    <w:sig w:usb0="00000287" w:usb1="00000000" w:usb2="00000000" w:usb3="00000000" w:csb0="0000009F" w:csb1="00000000"/>
    <w:embedRegular r:id="rId9" w:fontKey="{D6082AD1-D1E4-4AA6-8F73-0347F04534AA}"/>
  </w:font>
  <w:font w:name="Georgia">
    <w:panose1 w:val="02040502050405020303"/>
    <w:charset w:val="00"/>
    <w:family w:val="roman"/>
    <w:pitch w:val="variable"/>
    <w:sig w:usb0="00000287" w:usb1="00000000" w:usb2="00000000" w:usb3="00000000" w:csb0="0000009F" w:csb1="00000000"/>
    <w:embedRegular r:id="rId10" w:fontKey="{9AFBE1FF-8F8D-4086-BDE0-AE97D647BB8B}"/>
    <w:embedItalic r:id="rId11" w:fontKey="{57214505-B3E4-48E2-871E-187BA63D77F4}"/>
  </w:font>
  <w:font w:name="Book Antiqua">
    <w:panose1 w:val="02040602050305030304"/>
    <w:charset w:val="00"/>
    <w:family w:val="roman"/>
    <w:pitch w:val="variable"/>
    <w:sig w:usb0="00000287" w:usb1="00000000" w:usb2="00000000" w:usb3="00000000" w:csb0="0000009F" w:csb1="00000000"/>
    <w:embedRegular r:id="rId12" w:fontKey="{6396CAAB-829F-407E-BAF6-110450ED1B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494358"/>
    <w:multiLevelType w:val="multilevel"/>
    <w:tmpl w:val="78ACD752"/>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num w:numId="1" w16cid:durableId="145636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B4F"/>
    <w:rsid w:val="000A4626"/>
    <w:rsid w:val="008A7CFE"/>
    <w:rsid w:val="00AA3320"/>
    <w:rsid w:val="00BB5BEB"/>
    <w:rsid w:val="00D05B4F"/>
    <w:rsid w:val="00EA0E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0280E"/>
  <w15:docId w15:val="{9C97857F-A4B7-4076-89F3-2EBD58F3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color w:val="00000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6915"/>
    <w:rPr>
      <w:rFonts w:eastAsia="Arial Unicode MS" w:cs="Arial Unicode MS"/>
      <w:kern w:val="2"/>
      <w:lang w:eastAsia="zh-CN" w:bidi="hi-IN"/>
    </w:rPr>
  </w:style>
  <w:style w:type="paragraph" w:styleId="Titolo1">
    <w:name w:val="heading 1"/>
    <w:basedOn w:val="Normale"/>
    <w:next w:val="Normale"/>
    <w:uiPriority w:val="9"/>
    <w:qFormat/>
    <w:rsid w:val="007D6098"/>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7D6098"/>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7D6098"/>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7D6098"/>
    <w:pPr>
      <w:keepNext/>
      <w:keepLines/>
      <w:spacing w:before="240" w:after="40"/>
      <w:outlineLvl w:val="3"/>
    </w:pPr>
    <w:rPr>
      <w:b/>
    </w:rPr>
  </w:style>
  <w:style w:type="paragraph" w:styleId="Titolo5">
    <w:name w:val="heading 5"/>
    <w:basedOn w:val="Normale"/>
    <w:next w:val="Normale"/>
    <w:uiPriority w:val="9"/>
    <w:semiHidden/>
    <w:unhideWhenUsed/>
    <w:qFormat/>
    <w:rsid w:val="007D6098"/>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7D6098"/>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uiPriority w:val="10"/>
    <w:qFormat/>
    <w:rsid w:val="007F4B39"/>
    <w:pPr>
      <w:spacing w:line="288" w:lineRule="auto"/>
      <w:jc w:val="center"/>
    </w:pPr>
    <w:rPr>
      <w:rFonts w:ascii="Times New Roman" w:eastAsia="Times New Roman" w:hAnsi="Times New Roman" w:cs="Times New Roman"/>
      <w:b/>
      <w:color w:val="0000FF"/>
      <w:kern w:val="0"/>
      <w:sz w:val="32"/>
      <w:szCs w:val="20"/>
      <w:lang w:eastAsia="it-IT" w:bidi="ar-SA"/>
    </w:rPr>
  </w:style>
  <w:style w:type="table" w:customStyle="1" w:styleId="TableNormal0">
    <w:name w:val="Table Normal"/>
    <w:tblPr>
      <w:tblCellMar>
        <w:top w:w="0" w:type="dxa"/>
        <w:left w:w="0" w:type="dxa"/>
        <w:bottom w:w="0" w:type="dxa"/>
        <w:right w:w="0" w:type="dxa"/>
      </w:tblCellMar>
    </w:tblPr>
  </w:style>
  <w:style w:type="paragraph" w:customStyle="1" w:styleId="Normale1">
    <w:name w:val="Normale1"/>
    <w:rsid w:val="007D6098"/>
  </w:style>
  <w:style w:type="table" w:customStyle="1" w:styleId="TableNormal1">
    <w:name w:val="Table Normal"/>
    <w:rsid w:val="007D6098"/>
    <w:tblPr>
      <w:tblCellMar>
        <w:top w:w="0" w:type="dxa"/>
        <w:left w:w="0" w:type="dxa"/>
        <w:bottom w:w="0" w:type="dxa"/>
        <w:right w:w="0" w:type="dxa"/>
      </w:tblCellMar>
    </w:tblPr>
  </w:style>
  <w:style w:type="table" w:customStyle="1" w:styleId="TableNormal2">
    <w:name w:val="Table Normal"/>
    <w:rsid w:val="007D6098"/>
    <w:tblPr>
      <w:tblCellMar>
        <w:top w:w="0" w:type="dxa"/>
        <w:left w:w="0" w:type="dxa"/>
        <w:bottom w:w="0" w:type="dxa"/>
        <w:right w:w="0" w:type="dxa"/>
      </w:tblCellMar>
    </w:tblPr>
  </w:style>
  <w:style w:type="table" w:customStyle="1" w:styleId="TableNormal3">
    <w:name w:val="Table Normal"/>
    <w:rsid w:val="007D6098"/>
    <w:tblPr>
      <w:tblCellMar>
        <w:top w:w="0" w:type="dxa"/>
        <w:left w:w="0" w:type="dxa"/>
        <w:bottom w:w="0" w:type="dxa"/>
        <w:right w:w="0" w:type="dxa"/>
      </w:tblCellMar>
    </w:tblPr>
  </w:style>
  <w:style w:type="table" w:customStyle="1" w:styleId="TableNormal4">
    <w:name w:val="Table Normal"/>
    <w:rsid w:val="007D6098"/>
    <w:tblPr>
      <w:tblCellMar>
        <w:top w:w="0" w:type="dxa"/>
        <w:left w:w="0" w:type="dxa"/>
        <w:bottom w:w="0" w:type="dxa"/>
        <w:right w:w="0" w:type="dxa"/>
      </w:tblCellMar>
    </w:tblPr>
  </w:style>
  <w:style w:type="paragraph" w:styleId="Paragrafoelenco">
    <w:name w:val="List Paragraph"/>
    <w:basedOn w:val="Normale"/>
    <w:uiPriority w:val="34"/>
    <w:qFormat/>
    <w:rsid w:val="00300D6F"/>
    <w:pPr>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character" w:customStyle="1" w:styleId="TitoloCarattere">
    <w:name w:val="Titolo Carattere"/>
    <w:basedOn w:val="Carpredefinitoparagrafo"/>
    <w:link w:val="Titolo"/>
    <w:qFormat/>
    <w:rsid w:val="007F4B39"/>
    <w:rPr>
      <w:rFonts w:ascii="Times New Roman" w:eastAsia="Times New Roman" w:hAnsi="Times New Roman" w:cs="Times New Roman"/>
      <w:b/>
      <w:color w:val="0000FF"/>
      <w:sz w:val="32"/>
      <w:szCs w:val="20"/>
      <w:lang w:eastAsia="it-IT"/>
    </w:rPr>
  </w:style>
  <w:style w:type="character" w:customStyle="1" w:styleId="TitoloCarattere1">
    <w:name w:val="Titolo Carattere1"/>
    <w:basedOn w:val="Carpredefinitoparagrafo"/>
    <w:uiPriority w:val="10"/>
    <w:rsid w:val="007F4B39"/>
    <w:rPr>
      <w:rFonts w:asciiTheme="majorHAnsi" w:eastAsiaTheme="majorEastAsia" w:hAnsiTheme="majorHAnsi" w:cs="Mangal"/>
      <w:color w:val="17365D" w:themeColor="text2" w:themeShade="BF"/>
      <w:spacing w:val="5"/>
      <w:kern w:val="28"/>
      <w:sz w:val="52"/>
      <w:szCs w:val="47"/>
      <w:lang w:eastAsia="zh-CN" w:bidi="hi-IN"/>
    </w:rPr>
  </w:style>
  <w:style w:type="table" w:styleId="Grigliatabella">
    <w:name w:val="Table Grid"/>
    <w:basedOn w:val="Tabellanormale"/>
    <w:uiPriority w:val="59"/>
    <w:rsid w:val="007F4B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7F4B39"/>
    <w:pPr>
      <w:tabs>
        <w:tab w:val="center" w:pos="4819"/>
        <w:tab w:val="right" w:pos="9638"/>
      </w:tabs>
    </w:pPr>
    <w:rPr>
      <w:rFonts w:asciiTheme="minorHAnsi" w:eastAsiaTheme="minorHAnsi" w:hAnsiTheme="minorHAnsi" w:cstheme="minorBidi"/>
      <w:color w:val="auto"/>
      <w:kern w:val="0"/>
      <w:sz w:val="22"/>
      <w:szCs w:val="22"/>
      <w:lang w:eastAsia="en-US" w:bidi="ar-SA"/>
    </w:rPr>
  </w:style>
  <w:style w:type="character" w:customStyle="1" w:styleId="IntestazioneCarattere">
    <w:name w:val="Intestazione Carattere"/>
    <w:basedOn w:val="Carpredefinitoparagrafo"/>
    <w:uiPriority w:val="99"/>
    <w:rsid w:val="007F4B39"/>
    <w:rPr>
      <w:rFonts w:ascii="Liberation Serif" w:eastAsia="Arial Unicode MS" w:hAnsi="Liberation Serif" w:cs="Mangal"/>
      <w:color w:val="00000A"/>
      <w:kern w:val="2"/>
      <w:sz w:val="24"/>
      <w:szCs w:val="21"/>
      <w:lang w:eastAsia="zh-CN" w:bidi="hi-IN"/>
    </w:rPr>
  </w:style>
  <w:style w:type="character" w:customStyle="1" w:styleId="IntestazioneCarattere1">
    <w:name w:val="Intestazione Carattere1"/>
    <w:basedOn w:val="Carpredefinitoparagrafo"/>
    <w:link w:val="Intestazione"/>
    <w:uiPriority w:val="99"/>
    <w:rsid w:val="007F4B39"/>
  </w:style>
  <w:style w:type="paragraph" w:styleId="Corpotesto">
    <w:name w:val="Body Text"/>
    <w:basedOn w:val="Normale"/>
    <w:link w:val="CorpotestoCarattere"/>
    <w:uiPriority w:val="99"/>
    <w:semiHidden/>
    <w:unhideWhenUsed/>
    <w:rsid w:val="007F4B39"/>
    <w:pPr>
      <w:spacing w:after="120"/>
    </w:pPr>
    <w:rPr>
      <w:rFonts w:cs="Mangal"/>
      <w:szCs w:val="21"/>
    </w:rPr>
  </w:style>
  <w:style w:type="character" w:customStyle="1" w:styleId="CorpotestoCarattere">
    <w:name w:val="Corpo testo Carattere"/>
    <w:basedOn w:val="Carpredefinitoparagrafo"/>
    <w:link w:val="Corpotesto"/>
    <w:uiPriority w:val="99"/>
    <w:semiHidden/>
    <w:rsid w:val="007F4B39"/>
    <w:rPr>
      <w:rFonts w:ascii="Liberation Serif" w:eastAsia="Arial Unicode MS" w:hAnsi="Liberation Serif" w:cs="Mangal"/>
      <w:color w:val="00000A"/>
      <w:kern w:val="2"/>
      <w:sz w:val="24"/>
      <w:szCs w:val="21"/>
      <w:lang w:eastAsia="zh-CN" w:bidi="hi-IN"/>
    </w:rPr>
  </w:style>
  <w:style w:type="paragraph" w:styleId="Testofumetto">
    <w:name w:val="Balloon Text"/>
    <w:basedOn w:val="Normale"/>
    <w:link w:val="TestofumettoCarattere"/>
    <w:uiPriority w:val="99"/>
    <w:semiHidden/>
    <w:unhideWhenUsed/>
    <w:rsid w:val="007F4B3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F4B39"/>
    <w:rPr>
      <w:rFonts w:ascii="Tahoma" w:eastAsia="Arial Unicode MS" w:hAnsi="Tahoma" w:cs="Mangal"/>
      <w:color w:val="00000A"/>
      <w:kern w:val="2"/>
      <w:sz w:val="16"/>
      <w:szCs w:val="14"/>
      <w:lang w:eastAsia="zh-CN" w:bidi="hi-IN"/>
    </w:rPr>
  </w:style>
  <w:style w:type="paragraph" w:styleId="Pidipagina">
    <w:name w:val="footer"/>
    <w:basedOn w:val="Normale"/>
    <w:link w:val="PidipaginaCarattere"/>
    <w:uiPriority w:val="99"/>
    <w:unhideWhenUsed/>
    <w:rsid w:val="002F06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F0678"/>
    <w:rPr>
      <w:rFonts w:ascii="Liberation Serif" w:eastAsia="Arial Unicode MS" w:hAnsi="Liberation Serif" w:cs="Mangal"/>
      <w:color w:val="00000A"/>
      <w:kern w:val="2"/>
      <w:sz w:val="24"/>
      <w:szCs w:val="21"/>
      <w:lang w:eastAsia="zh-CN" w:bidi="hi-IN"/>
    </w:rPr>
  </w:style>
  <w:style w:type="paragraph" w:customStyle="1" w:styleId="Default">
    <w:name w:val="Default"/>
    <w:rsid w:val="00132329"/>
    <w:pPr>
      <w:autoSpaceDE w:val="0"/>
      <w:autoSpaceDN w:val="0"/>
      <w:adjustRightInd w:val="0"/>
    </w:pPr>
    <w:rPr>
      <w:rFonts w:ascii="Garamond" w:hAnsi="Garamond" w:cs="Garamond"/>
      <w:color w:val="000000"/>
    </w:rPr>
  </w:style>
  <w:style w:type="paragraph" w:styleId="NormaleWeb">
    <w:name w:val="Normal (Web)"/>
    <w:basedOn w:val="Normale"/>
    <w:uiPriority w:val="99"/>
    <w:semiHidden/>
    <w:unhideWhenUsed/>
    <w:rsid w:val="00444613"/>
    <w:pPr>
      <w:spacing w:before="100" w:beforeAutospacing="1" w:after="100" w:afterAutospacing="1"/>
    </w:pPr>
    <w:rPr>
      <w:rFonts w:ascii="Times New Roman" w:eastAsia="Times New Roman" w:hAnsi="Times New Roman" w:cs="Times New Roman"/>
      <w:color w:val="auto"/>
      <w:kern w:val="0"/>
      <w:lang w:eastAsia="it-IT" w:bidi="ar-SA"/>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7D6098"/>
    <w:rPr>
      <w:sz w:val="20"/>
      <w:szCs w:val="20"/>
    </w:rPr>
    <w:tblPr>
      <w:tblStyleRowBandSize w:val="1"/>
      <w:tblStyleColBandSize w:val="1"/>
      <w:tblCellMar>
        <w:left w:w="108" w:type="dxa"/>
        <w:right w:w="108" w:type="dxa"/>
      </w:tblCellMar>
    </w:tblPr>
  </w:style>
  <w:style w:type="table" w:customStyle="1" w:styleId="a0">
    <w:basedOn w:val="TableNormal4"/>
    <w:rsid w:val="007D6098"/>
    <w:rPr>
      <w:sz w:val="20"/>
      <w:szCs w:val="20"/>
    </w:rPr>
    <w:tblPr>
      <w:tblStyleRowBandSize w:val="1"/>
      <w:tblStyleColBandSize w:val="1"/>
      <w:tblCellMar>
        <w:left w:w="108" w:type="dxa"/>
        <w:right w:w="108" w:type="dxa"/>
      </w:tblCellMar>
    </w:tblPr>
  </w:style>
  <w:style w:type="table" w:customStyle="1" w:styleId="a1">
    <w:basedOn w:val="TableNormal4"/>
    <w:rsid w:val="007D6098"/>
    <w:rPr>
      <w:sz w:val="20"/>
      <w:szCs w:val="20"/>
    </w:rPr>
    <w:tblPr>
      <w:tblStyleRowBandSize w:val="1"/>
      <w:tblStyleColBandSize w:val="1"/>
      <w:tblCellMar>
        <w:left w:w="108" w:type="dxa"/>
        <w:right w:w="108" w:type="dxa"/>
      </w:tblCellMar>
    </w:tblPr>
  </w:style>
  <w:style w:type="table" w:customStyle="1" w:styleId="a2">
    <w:basedOn w:val="TableNormal4"/>
    <w:rsid w:val="007D6098"/>
    <w:rPr>
      <w:sz w:val="20"/>
      <w:szCs w:val="20"/>
    </w:rPr>
    <w:tblPr>
      <w:tblStyleRowBandSize w:val="1"/>
      <w:tblStyleColBandSize w:val="1"/>
      <w:tblCellMar>
        <w:left w:w="108" w:type="dxa"/>
        <w:right w:w="108" w:type="dxa"/>
      </w:tblCellMar>
    </w:tblPr>
  </w:style>
  <w:style w:type="table" w:customStyle="1" w:styleId="a3">
    <w:basedOn w:val="TableNormal4"/>
    <w:rsid w:val="007D6098"/>
    <w:rPr>
      <w:sz w:val="20"/>
      <w:szCs w:val="20"/>
    </w:rPr>
    <w:tblPr>
      <w:tblStyleRowBandSize w:val="1"/>
      <w:tblStyleColBandSize w:val="1"/>
      <w:tblCellMar>
        <w:left w:w="108" w:type="dxa"/>
        <w:right w:w="108" w:type="dxa"/>
      </w:tblCellMar>
    </w:tblPr>
  </w:style>
  <w:style w:type="table" w:customStyle="1" w:styleId="a4">
    <w:basedOn w:val="TableNormal4"/>
    <w:rsid w:val="007D6098"/>
    <w:rPr>
      <w:sz w:val="20"/>
      <w:szCs w:val="20"/>
    </w:rPr>
    <w:tblPr>
      <w:tblStyleRowBandSize w:val="1"/>
      <w:tblStyleColBandSize w:val="1"/>
      <w:tblCellMar>
        <w:left w:w="108" w:type="dxa"/>
        <w:right w:w="108" w:type="dxa"/>
      </w:tblCellMar>
    </w:tblPr>
  </w:style>
  <w:style w:type="table" w:customStyle="1" w:styleId="a5">
    <w:basedOn w:val="TableNormal4"/>
    <w:rsid w:val="007D6098"/>
    <w:rPr>
      <w:sz w:val="20"/>
      <w:szCs w:val="20"/>
    </w:rPr>
    <w:tblPr>
      <w:tblStyleRowBandSize w:val="1"/>
      <w:tblStyleColBandSize w:val="1"/>
      <w:tblCellMar>
        <w:left w:w="108" w:type="dxa"/>
        <w:right w:w="108" w:type="dxa"/>
      </w:tblCellMar>
    </w:tblPr>
  </w:style>
  <w:style w:type="table" w:customStyle="1" w:styleId="a6">
    <w:basedOn w:val="TableNormal4"/>
    <w:rsid w:val="007D6098"/>
    <w:rPr>
      <w:sz w:val="20"/>
      <w:szCs w:val="20"/>
    </w:rPr>
    <w:tblPr>
      <w:tblStyleRowBandSize w:val="1"/>
      <w:tblStyleColBandSize w:val="1"/>
      <w:tblCellMar>
        <w:left w:w="108" w:type="dxa"/>
        <w:right w:w="108" w:type="dxa"/>
      </w:tblCellMar>
    </w:tblPr>
  </w:style>
  <w:style w:type="table" w:customStyle="1" w:styleId="a7">
    <w:basedOn w:val="TableNormal4"/>
    <w:rsid w:val="007D6098"/>
    <w:rPr>
      <w:sz w:val="20"/>
      <w:szCs w:val="20"/>
    </w:rPr>
    <w:tblPr>
      <w:tblStyleRowBandSize w:val="1"/>
      <w:tblStyleColBandSize w:val="1"/>
      <w:tblCellMar>
        <w:left w:w="108" w:type="dxa"/>
        <w:right w:w="108" w:type="dxa"/>
      </w:tblCellMar>
    </w:tblPr>
  </w:style>
  <w:style w:type="table" w:customStyle="1" w:styleId="a8">
    <w:basedOn w:val="TableNormal4"/>
    <w:rsid w:val="007D6098"/>
    <w:rPr>
      <w:sz w:val="20"/>
      <w:szCs w:val="20"/>
    </w:rPr>
    <w:tblPr>
      <w:tblStyleRowBandSize w:val="1"/>
      <w:tblStyleColBandSize w:val="1"/>
      <w:tblCellMar>
        <w:left w:w="108" w:type="dxa"/>
        <w:right w:w="108" w:type="dxa"/>
      </w:tblCellMar>
    </w:tblPr>
  </w:style>
  <w:style w:type="paragraph" w:customStyle="1" w:styleId="Articolo">
    <w:name w:val="Articolo"/>
    <w:basedOn w:val="Normale"/>
    <w:link w:val="ArticoloCarattere"/>
    <w:qFormat/>
    <w:rsid w:val="006964B0"/>
    <w:pPr>
      <w:spacing w:after="120"/>
      <w:contextualSpacing/>
      <w:jc w:val="center"/>
      <w:textAlignment w:val="center"/>
    </w:pPr>
    <w:rPr>
      <w:rFonts w:ascii="Calibri" w:eastAsia="Times New Roman" w:hAnsi="Calibri" w:cs="Calibri"/>
      <w:b/>
      <w:bCs/>
      <w:color w:val="auto"/>
      <w:kern w:val="0"/>
      <w:sz w:val="22"/>
      <w:szCs w:val="22"/>
      <w:lang w:eastAsia="it-IT" w:bidi="ar-SA"/>
    </w:rPr>
  </w:style>
  <w:style w:type="character" w:customStyle="1" w:styleId="ArticoloCarattere">
    <w:name w:val="Articolo Carattere"/>
    <w:basedOn w:val="Carpredefinitoparagrafo"/>
    <w:link w:val="Articolo"/>
    <w:rsid w:val="006964B0"/>
    <w:rPr>
      <w:rFonts w:ascii="Calibri" w:eastAsia="Times New Roman" w:hAnsi="Calibri" w:cs="Calibri"/>
      <w:b/>
      <w:bCs/>
      <w:color w:val="auto"/>
      <w:sz w:val="22"/>
      <w:szCs w:val="22"/>
    </w:rPr>
  </w:style>
  <w:style w:type="paragraph" w:customStyle="1" w:styleId="Corpodeltesto21">
    <w:name w:val="Corpo del testo 21"/>
    <w:basedOn w:val="Normale"/>
    <w:rsid w:val="004928C5"/>
    <w:pPr>
      <w:overflowPunct w:val="0"/>
      <w:autoSpaceDE w:val="0"/>
      <w:autoSpaceDN w:val="0"/>
      <w:adjustRightInd w:val="0"/>
      <w:jc w:val="both"/>
      <w:textAlignment w:val="baseline"/>
    </w:pPr>
    <w:rPr>
      <w:rFonts w:ascii="Book Antiqua" w:eastAsia="Times New Roman" w:hAnsi="Book Antiqua" w:cs="Times New Roman"/>
      <w:color w:val="auto"/>
      <w:kern w:val="0"/>
      <w:szCs w:val="20"/>
      <w:lang w:eastAsia="it-IT" w:bidi="ar-SA"/>
    </w:rPr>
  </w:style>
  <w:style w:type="paragraph" w:customStyle="1" w:styleId="Comma">
    <w:name w:val="Comma"/>
    <w:basedOn w:val="Paragrafoelenco"/>
    <w:link w:val="CommaCarattere"/>
    <w:qFormat/>
    <w:rsid w:val="004928C5"/>
    <w:pPr>
      <w:tabs>
        <w:tab w:val="num" w:pos="720"/>
      </w:tabs>
      <w:spacing w:after="240" w:line="240" w:lineRule="auto"/>
      <w:ind w:hanging="720"/>
      <w:jc w:val="both"/>
    </w:pPr>
  </w:style>
  <w:style w:type="character" w:customStyle="1" w:styleId="CommaCarattere">
    <w:name w:val="Comma Carattere"/>
    <w:basedOn w:val="Carpredefinitoparagrafo"/>
    <w:link w:val="Comma"/>
    <w:rsid w:val="004928C5"/>
    <w:rPr>
      <w:rFonts w:asciiTheme="minorHAnsi" w:eastAsiaTheme="minorHAnsi" w:hAnsiTheme="minorHAnsi" w:cstheme="minorBidi"/>
      <w:color w:val="auto"/>
      <w:sz w:val="22"/>
      <w:szCs w:val="22"/>
      <w:lang w:eastAsia="en-US"/>
    </w:rPr>
  </w:style>
  <w:style w:type="paragraph" w:customStyle="1" w:styleId="ListParagraph1">
    <w:name w:val="List Paragraph1"/>
    <w:basedOn w:val="Normale"/>
    <w:uiPriority w:val="99"/>
    <w:qFormat/>
    <w:rsid w:val="004928C5"/>
    <w:pPr>
      <w:spacing w:line="540" w:lineRule="exact"/>
      <w:ind w:left="720"/>
      <w:jc w:val="both"/>
    </w:pPr>
    <w:rPr>
      <w:rFonts w:ascii="Times New Roman" w:eastAsia="Times New Roman" w:hAnsi="Times New Roman" w:cs="Times New Roman"/>
      <w:color w:val="auto"/>
      <w:kern w:val="0"/>
      <w:lang w:eastAsia="en-US" w:bidi="ar-SA"/>
    </w:rPr>
  </w:style>
  <w:style w:type="table" w:customStyle="1" w:styleId="a9">
    <w:basedOn w:val="TableNormal2"/>
    <w:rsid w:val="007D6098"/>
    <w:rPr>
      <w:sz w:val="20"/>
      <w:szCs w:val="20"/>
    </w:rPr>
    <w:tblPr>
      <w:tblStyleRowBandSize w:val="1"/>
      <w:tblStyleColBandSize w:val="1"/>
      <w:tblCellMar>
        <w:left w:w="108" w:type="dxa"/>
        <w:right w:w="108" w:type="dxa"/>
      </w:tblCellMar>
    </w:tblPr>
  </w:style>
  <w:style w:type="table" w:customStyle="1" w:styleId="aa">
    <w:basedOn w:val="TableNormal2"/>
    <w:rsid w:val="007D6098"/>
    <w:rPr>
      <w:sz w:val="20"/>
      <w:szCs w:val="20"/>
    </w:rPr>
    <w:tblPr>
      <w:tblStyleRowBandSize w:val="1"/>
      <w:tblStyleColBandSize w:val="1"/>
      <w:tblCellMar>
        <w:left w:w="108" w:type="dxa"/>
        <w:right w:w="108" w:type="dxa"/>
      </w:tblCellMar>
    </w:tblPr>
  </w:style>
  <w:style w:type="table" w:customStyle="1" w:styleId="ab">
    <w:basedOn w:val="TableNormal1"/>
    <w:rPr>
      <w:sz w:val="20"/>
      <w:szCs w:val="20"/>
    </w:rPr>
    <w:tblPr>
      <w:tblStyleRowBandSize w:val="1"/>
      <w:tblStyleColBandSize w:val="1"/>
      <w:tblCellMar>
        <w:left w:w="108" w:type="dxa"/>
        <w:right w:w="108" w:type="dxa"/>
      </w:tblCellMar>
    </w:tblPr>
  </w:style>
  <w:style w:type="table" w:customStyle="1" w:styleId="ac">
    <w:basedOn w:val="TableNormal1"/>
    <w:rPr>
      <w:sz w:val="20"/>
      <w:szCs w:val="20"/>
    </w:rPr>
    <w:tblPr>
      <w:tblStyleRowBandSize w:val="1"/>
      <w:tblStyleColBandSize w:val="1"/>
      <w:tblCellMar>
        <w:left w:w="108" w:type="dxa"/>
        <w:right w:w="108" w:type="dxa"/>
      </w:tblCellMar>
    </w:tblPr>
  </w:style>
  <w:style w:type="table" w:customStyle="1" w:styleId="ad">
    <w:basedOn w:val="TableNormal1"/>
    <w:rPr>
      <w:sz w:val="20"/>
      <w:szCs w:val="20"/>
    </w:rPr>
    <w:tblPr>
      <w:tblStyleRowBandSize w:val="1"/>
      <w:tblStyleColBandSize w:val="1"/>
      <w:tblCellMar>
        <w:left w:w="108" w:type="dxa"/>
        <w:right w:w="108" w:type="dxa"/>
      </w:tblCellMar>
    </w:tblPr>
  </w:style>
  <w:style w:type="table" w:customStyle="1" w:styleId="ae">
    <w:basedOn w:val="TableNormal1"/>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lh6pALueRreNNDbtRJsjpKOYA==">CgMxLjAyCWguM2R5NnZrbTIJaC4zcmRjcmpuMgloLjI2aW4xcmcyCWguMWtzdjR1djgAaiUKE3N1Z2dlc3QubDd0dmlmeTZwZ2gSDkFnbmVzZSBNYXJhc2NhaiUKE3N1Z2dlc3QueWljbTRwOXd6c2YSDkFnbmVzZSBNYXJhc2NhciExZ1dEUDZlOW5BRENjUHg4dGpSY05SVHV6MFNaUlY2TUc=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Floriana Cervelli</cp:lastModifiedBy>
  <cp:revision>4</cp:revision>
  <dcterms:created xsi:type="dcterms:W3CDTF">2024-11-12T10:06:00Z</dcterms:created>
  <dcterms:modified xsi:type="dcterms:W3CDTF">2024-12-17T16:01:00Z</dcterms:modified>
</cp:coreProperties>
</file>